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08F11" w14:textId="3ED06301" w:rsidR="007C3AF4" w:rsidRDefault="007C3AF4" w:rsidP="007C3AF4">
      <w:pPr>
        <w:pStyle w:val="Podnadpis"/>
        <w:outlineLvl w:val="9"/>
        <w:rPr>
          <w:rFonts w:asciiTheme="minorHAnsi" w:hAnsiTheme="minorHAnsi" w:cstheme="minorHAnsi"/>
          <w:spacing w:val="40"/>
          <w:sz w:val="52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88D79A" wp14:editId="1CF35A0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81025" cy="58102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pacing w:val="40"/>
          <w:sz w:val="48"/>
          <w:szCs w:val="48"/>
        </w:rPr>
        <w:t>MĚSTO VELKÉ OPATOVICE</w:t>
      </w:r>
    </w:p>
    <w:p w14:paraId="4A9D489B" w14:textId="77777777" w:rsidR="007C3AF4" w:rsidRDefault="007C3AF4" w:rsidP="007C3AF4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Zámek 14, 679 63 Velké Opatovice</w:t>
      </w:r>
    </w:p>
    <w:p w14:paraId="3ECAF453" w14:textId="77777777" w:rsidR="00507EC5" w:rsidRDefault="00507EC5" w:rsidP="00AF6398">
      <w:pPr>
        <w:shd w:val="clear" w:color="auto" w:fill="FFFFFF"/>
        <w:textAlignment w:val="baseline"/>
        <w:rPr>
          <w:rFonts w:asciiTheme="minorHAnsi" w:hAnsiTheme="minorHAnsi" w:cstheme="minorHAnsi"/>
          <w:color w:val="333333"/>
          <w:sz w:val="22"/>
          <w:szCs w:val="22"/>
          <w:bdr w:val="none" w:sz="0" w:space="0" w:color="auto" w:frame="1"/>
        </w:rPr>
      </w:pPr>
    </w:p>
    <w:p w14:paraId="74CE7C45" w14:textId="77777777" w:rsidR="007C3AF4" w:rsidRDefault="007C3AF4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333333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333333"/>
          <w:sz w:val="22"/>
          <w:szCs w:val="22"/>
          <w:bdr w:val="none" w:sz="0" w:space="0" w:color="auto" w:frame="1"/>
        </w:rPr>
        <w:t>Město Velké Opatovice zveřejňuje podle § 39 odst. 1 zák. č. 128/2000 Sb., o obcích, v platném znění</w:t>
      </w:r>
    </w:p>
    <w:p w14:paraId="30825928" w14:textId="77777777" w:rsidR="007C3AF4" w:rsidRDefault="007C3AF4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333333"/>
          <w:sz w:val="21"/>
          <w:szCs w:val="21"/>
        </w:rPr>
      </w:pPr>
    </w:p>
    <w:p w14:paraId="13A31133" w14:textId="60AE86E5" w:rsidR="007C3AF4" w:rsidRDefault="007C3AF4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333333"/>
          <w:spacing w:val="30"/>
          <w:sz w:val="32"/>
          <w:szCs w:val="32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color w:val="333333"/>
          <w:spacing w:val="30"/>
          <w:sz w:val="32"/>
          <w:szCs w:val="32"/>
          <w:bdr w:val="none" w:sz="0" w:space="0" w:color="auto" w:frame="1"/>
        </w:rPr>
        <w:t xml:space="preserve">záměr </w:t>
      </w:r>
      <w:r w:rsidR="00C11D37">
        <w:rPr>
          <w:rFonts w:asciiTheme="minorHAnsi" w:hAnsiTheme="minorHAnsi" w:cstheme="minorHAnsi"/>
          <w:b/>
          <w:bCs/>
          <w:color w:val="333333"/>
          <w:spacing w:val="30"/>
          <w:sz w:val="32"/>
          <w:szCs w:val="32"/>
          <w:bdr w:val="none" w:sz="0" w:space="0" w:color="auto" w:frame="1"/>
        </w:rPr>
        <w:t>pronájmu nebytových prostor</w:t>
      </w:r>
    </w:p>
    <w:p w14:paraId="71D797CF" w14:textId="34E0CA62" w:rsidR="007C3AF4" w:rsidRDefault="007C3AF4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  <w:r>
        <w:rPr>
          <w:rFonts w:asciiTheme="minorHAnsi" w:hAnsiTheme="minorHAnsi" w:cstheme="minorHAnsi"/>
          <w:color w:val="333333"/>
          <w:sz w:val="24"/>
          <w:szCs w:val="24"/>
        </w:rPr>
        <w:br/>
      </w:r>
      <w:r w:rsidR="00973C48">
        <w:rPr>
          <w:rFonts w:asciiTheme="minorHAnsi" w:hAnsiTheme="minorHAnsi" w:cstheme="minorHAnsi"/>
          <w:color w:val="333333"/>
          <w:sz w:val="24"/>
          <w:szCs w:val="24"/>
        </w:rPr>
        <w:t>Kancelářské prostory</w:t>
      </w:r>
      <w:r w:rsidR="00507EC5">
        <w:rPr>
          <w:rFonts w:asciiTheme="minorHAnsi" w:hAnsiTheme="minorHAnsi" w:cstheme="minorHAnsi"/>
          <w:color w:val="333333"/>
          <w:sz w:val="24"/>
          <w:szCs w:val="24"/>
        </w:rPr>
        <w:t xml:space="preserve"> </w:t>
      </w:r>
      <w:r w:rsidR="00C11D37">
        <w:rPr>
          <w:rFonts w:asciiTheme="minorHAnsi" w:hAnsiTheme="minorHAnsi" w:cstheme="minorHAnsi"/>
          <w:color w:val="333333"/>
          <w:sz w:val="24"/>
          <w:szCs w:val="24"/>
        </w:rPr>
        <w:t xml:space="preserve">– </w:t>
      </w:r>
      <w:r w:rsidR="00DE2739">
        <w:rPr>
          <w:rFonts w:asciiTheme="minorHAnsi" w:hAnsiTheme="minorHAnsi" w:cstheme="minorHAnsi"/>
          <w:color w:val="333333"/>
          <w:sz w:val="24"/>
          <w:szCs w:val="24"/>
        </w:rPr>
        <w:t xml:space="preserve">Zámek 14 (dříve </w:t>
      </w:r>
      <w:proofErr w:type="spellStart"/>
      <w:r w:rsidR="00DE2739">
        <w:rPr>
          <w:rFonts w:asciiTheme="minorHAnsi" w:hAnsiTheme="minorHAnsi" w:cstheme="minorHAnsi"/>
          <w:color w:val="333333"/>
          <w:sz w:val="24"/>
          <w:szCs w:val="24"/>
        </w:rPr>
        <w:t>Molat</w:t>
      </w:r>
      <w:proofErr w:type="spellEnd"/>
      <w:r w:rsidR="00507EC5">
        <w:rPr>
          <w:rFonts w:asciiTheme="minorHAnsi" w:hAnsiTheme="minorHAnsi" w:cstheme="minorHAnsi"/>
          <w:color w:val="333333"/>
          <w:sz w:val="24"/>
          <w:szCs w:val="24"/>
        </w:rPr>
        <w:t>)</w:t>
      </w:r>
    </w:p>
    <w:p w14:paraId="17DAAEC5" w14:textId="2EC0E5BF" w:rsidR="00C11D37" w:rsidRPr="00C63BF1" w:rsidRDefault="00AF6398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  <w:r>
        <w:rPr>
          <w:rFonts w:asciiTheme="minorHAnsi" w:hAnsiTheme="minorHAnsi" w:cstheme="minorHAnsi"/>
          <w:color w:val="333333"/>
          <w:sz w:val="24"/>
          <w:szCs w:val="24"/>
        </w:rPr>
        <w:t xml:space="preserve">Jedná se o dvě samostatné místnosti </w:t>
      </w:r>
      <w:r w:rsidR="00C63BF1">
        <w:rPr>
          <w:rFonts w:asciiTheme="minorHAnsi" w:hAnsiTheme="minorHAnsi" w:cstheme="minorHAnsi"/>
          <w:color w:val="333333"/>
          <w:sz w:val="24"/>
          <w:szCs w:val="24"/>
        </w:rPr>
        <w:t xml:space="preserve">ve 2. patře </w:t>
      </w:r>
      <w:r>
        <w:rPr>
          <w:rFonts w:asciiTheme="minorHAnsi" w:hAnsiTheme="minorHAnsi" w:cstheme="minorHAnsi"/>
          <w:color w:val="333333"/>
          <w:sz w:val="24"/>
          <w:szCs w:val="24"/>
        </w:rPr>
        <w:t>o podlahové plo</w:t>
      </w:r>
      <w:r w:rsidR="00C63BF1">
        <w:rPr>
          <w:rFonts w:asciiTheme="minorHAnsi" w:hAnsiTheme="minorHAnsi" w:cstheme="minorHAnsi"/>
          <w:color w:val="333333"/>
          <w:sz w:val="24"/>
          <w:szCs w:val="24"/>
        </w:rPr>
        <w:t>še 31,60 m</w:t>
      </w:r>
      <w:r w:rsidR="00C63BF1">
        <w:rPr>
          <w:rFonts w:asciiTheme="minorHAnsi" w:hAnsiTheme="minorHAnsi" w:cstheme="minorHAnsi"/>
          <w:color w:val="333333"/>
          <w:sz w:val="24"/>
          <w:szCs w:val="24"/>
          <w:vertAlign w:val="superscript"/>
        </w:rPr>
        <w:t>2</w:t>
      </w:r>
      <w:r w:rsidR="00C63BF1">
        <w:rPr>
          <w:rFonts w:asciiTheme="minorHAnsi" w:hAnsiTheme="minorHAnsi" w:cstheme="minorHAnsi"/>
          <w:color w:val="333333"/>
          <w:sz w:val="24"/>
          <w:szCs w:val="24"/>
        </w:rPr>
        <w:t xml:space="preserve"> a 33,50 m</w:t>
      </w:r>
      <w:r w:rsidR="00C63BF1">
        <w:rPr>
          <w:rFonts w:asciiTheme="minorHAnsi" w:hAnsiTheme="minorHAnsi" w:cstheme="minorHAnsi"/>
          <w:color w:val="333333"/>
          <w:sz w:val="24"/>
          <w:szCs w:val="24"/>
          <w:vertAlign w:val="superscript"/>
        </w:rPr>
        <w:t>2</w:t>
      </w:r>
    </w:p>
    <w:p w14:paraId="41884B79" w14:textId="77777777" w:rsidR="0042761B" w:rsidRDefault="0042761B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</w:p>
    <w:p w14:paraId="76E7C892" w14:textId="3D3298AF" w:rsidR="007C3AF4" w:rsidRDefault="00DE2739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  <w:r>
        <w:rPr>
          <w:rFonts w:asciiTheme="minorHAnsi" w:hAnsiTheme="minorHAnsi" w:cstheme="minorHAnsi"/>
          <w:noProof/>
          <w:color w:val="333333"/>
          <w:sz w:val="24"/>
          <w:szCs w:val="24"/>
        </w:rPr>
        <w:drawing>
          <wp:inline distT="0" distB="0" distL="0" distR="0" wp14:anchorId="591858E6" wp14:editId="5EEE78C4">
            <wp:extent cx="5760720" cy="45434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měr - Domeček Záměk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1F75" w14:textId="77777777" w:rsidR="007C3AF4" w:rsidRDefault="007C3AF4" w:rsidP="007C3AF4">
      <w:pPr>
        <w:shd w:val="clear" w:color="auto" w:fill="FFFFFF"/>
        <w:jc w:val="both"/>
        <w:textAlignment w:val="baseline"/>
        <w:rPr>
          <w:rFonts w:asciiTheme="minorHAnsi" w:hAnsiTheme="minorHAnsi" w:cstheme="minorHAnsi"/>
          <w:b/>
          <w:bCs/>
          <w:color w:val="333333"/>
          <w:bdr w:val="none" w:sz="0" w:space="0" w:color="auto" w:frame="1"/>
        </w:rPr>
      </w:pPr>
    </w:p>
    <w:p w14:paraId="6E67BEE4" w14:textId="74FE64B7" w:rsidR="007C3AF4" w:rsidRPr="00C11D37" w:rsidRDefault="00C11D37" w:rsidP="00C11D37">
      <w:pPr>
        <w:shd w:val="clear" w:color="auto" w:fill="FFFFFF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  <w:r w:rsidRPr="00C11D37">
        <w:rPr>
          <w:rFonts w:asciiTheme="minorHAnsi" w:hAnsiTheme="minorHAnsi" w:cstheme="minorHAnsi"/>
          <w:color w:val="333333"/>
          <w:sz w:val="24"/>
          <w:szCs w:val="24"/>
        </w:rPr>
        <w:t>Kontaktní osoba</w:t>
      </w:r>
      <w:r w:rsidR="00633B77">
        <w:rPr>
          <w:rFonts w:asciiTheme="minorHAnsi" w:hAnsiTheme="minorHAnsi" w:cstheme="minorHAnsi"/>
          <w:color w:val="333333"/>
          <w:sz w:val="24"/>
          <w:szCs w:val="24"/>
        </w:rPr>
        <w:t xml:space="preserve"> – Daniel Přikryl – mobil 774 183</w:t>
      </w:r>
      <w:r w:rsidR="00292E84">
        <w:rPr>
          <w:rFonts w:asciiTheme="minorHAnsi" w:hAnsiTheme="minorHAnsi" w:cstheme="minorHAnsi"/>
          <w:color w:val="333333"/>
          <w:sz w:val="24"/>
          <w:szCs w:val="24"/>
        </w:rPr>
        <w:t> </w:t>
      </w:r>
      <w:r w:rsidR="00633B77">
        <w:rPr>
          <w:rFonts w:asciiTheme="minorHAnsi" w:hAnsiTheme="minorHAnsi" w:cstheme="minorHAnsi"/>
          <w:color w:val="333333"/>
          <w:sz w:val="24"/>
          <w:szCs w:val="24"/>
        </w:rPr>
        <w:t>873</w:t>
      </w:r>
      <w:r w:rsidR="00292E84">
        <w:rPr>
          <w:rFonts w:asciiTheme="minorHAnsi" w:hAnsiTheme="minorHAnsi" w:cstheme="minorHAnsi"/>
          <w:color w:val="333333"/>
          <w:sz w:val="24"/>
          <w:szCs w:val="24"/>
        </w:rPr>
        <w:t>.</w:t>
      </w:r>
    </w:p>
    <w:p w14:paraId="02BA63C3" w14:textId="39A5A254" w:rsidR="007C3AF4" w:rsidRDefault="007C3AF4" w:rsidP="007C3AF4">
      <w:pPr>
        <w:shd w:val="clear" w:color="auto" w:fill="FFFFFF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  <w:r>
        <w:rPr>
          <w:rFonts w:asciiTheme="minorHAnsi" w:hAnsiTheme="minorHAnsi" w:cstheme="minorHAnsi"/>
          <w:color w:val="333333"/>
          <w:sz w:val="24"/>
          <w:szCs w:val="24"/>
        </w:rPr>
        <w:t xml:space="preserve">Tento záměr byl schválen Radou města Velké Opatovice dne </w:t>
      </w:r>
      <w:r w:rsidR="00AF6398">
        <w:rPr>
          <w:rFonts w:asciiTheme="minorHAnsi" w:hAnsiTheme="minorHAnsi" w:cstheme="minorHAnsi"/>
          <w:color w:val="333333"/>
          <w:sz w:val="24"/>
          <w:szCs w:val="24"/>
        </w:rPr>
        <w:t>18</w:t>
      </w:r>
      <w:r>
        <w:rPr>
          <w:rFonts w:asciiTheme="minorHAnsi" w:hAnsiTheme="minorHAnsi" w:cstheme="minorHAnsi"/>
          <w:color w:val="333333"/>
          <w:sz w:val="24"/>
          <w:szCs w:val="24"/>
        </w:rPr>
        <w:t>.</w:t>
      </w:r>
      <w:r w:rsidR="00AF271E">
        <w:rPr>
          <w:rFonts w:asciiTheme="minorHAnsi" w:hAnsiTheme="minorHAnsi" w:cstheme="minorHAnsi"/>
          <w:color w:val="333333"/>
          <w:sz w:val="24"/>
          <w:szCs w:val="24"/>
        </w:rPr>
        <w:t>0</w:t>
      </w:r>
      <w:r w:rsidR="00AF6398">
        <w:rPr>
          <w:rFonts w:asciiTheme="minorHAnsi" w:hAnsiTheme="minorHAnsi" w:cstheme="minorHAnsi"/>
          <w:color w:val="333333"/>
          <w:sz w:val="24"/>
          <w:szCs w:val="24"/>
        </w:rPr>
        <w:t>8</w:t>
      </w:r>
      <w:r>
        <w:rPr>
          <w:rFonts w:asciiTheme="minorHAnsi" w:hAnsiTheme="minorHAnsi" w:cstheme="minorHAnsi"/>
          <w:color w:val="333333"/>
          <w:sz w:val="24"/>
          <w:szCs w:val="24"/>
        </w:rPr>
        <w:t>.202</w:t>
      </w:r>
      <w:r w:rsidR="00AF6398">
        <w:rPr>
          <w:rFonts w:asciiTheme="minorHAnsi" w:hAnsiTheme="minorHAnsi" w:cstheme="minorHAnsi"/>
          <w:color w:val="333333"/>
          <w:sz w:val="24"/>
          <w:szCs w:val="24"/>
        </w:rPr>
        <w:t>5</w:t>
      </w:r>
      <w:r>
        <w:rPr>
          <w:rFonts w:asciiTheme="minorHAnsi" w:hAnsiTheme="minorHAnsi" w:cstheme="minorHAnsi"/>
          <w:color w:val="333333"/>
          <w:sz w:val="24"/>
          <w:szCs w:val="24"/>
        </w:rPr>
        <w:t>, usnesením č.</w:t>
      </w:r>
      <w:r w:rsidR="002D206C">
        <w:rPr>
          <w:rFonts w:asciiTheme="minorHAnsi" w:hAnsiTheme="minorHAnsi" w:cstheme="minorHAnsi"/>
          <w:color w:val="333333"/>
          <w:sz w:val="24"/>
          <w:szCs w:val="24"/>
        </w:rPr>
        <w:t>76/2025</w:t>
      </w:r>
      <w:r>
        <w:rPr>
          <w:rFonts w:asciiTheme="minorHAnsi" w:hAnsiTheme="minorHAnsi" w:cstheme="minorHAnsi"/>
          <w:color w:val="333333"/>
          <w:sz w:val="24"/>
          <w:szCs w:val="24"/>
        </w:rPr>
        <w:t>.</w:t>
      </w:r>
    </w:p>
    <w:p w14:paraId="4391EB55" w14:textId="77777777" w:rsidR="007C3AF4" w:rsidRDefault="007C3AF4" w:rsidP="007C3AF4">
      <w:pPr>
        <w:shd w:val="clear" w:color="auto" w:fill="FFFFFF"/>
        <w:jc w:val="both"/>
        <w:textAlignment w:val="baseline"/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</w:pPr>
    </w:p>
    <w:p w14:paraId="2C6203B6" w14:textId="77777777" w:rsidR="00292E84" w:rsidRDefault="00292E84" w:rsidP="007C3AF4">
      <w:pPr>
        <w:shd w:val="clear" w:color="auto" w:fill="FFFFFF"/>
        <w:jc w:val="both"/>
        <w:textAlignment w:val="baseline"/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</w:pPr>
    </w:p>
    <w:p w14:paraId="4FFDFE43" w14:textId="2F10CBA7" w:rsidR="007C3AF4" w:rsidRDefault="007C3AF4" w:rsidP="002D206C">
      <w:pPr>
        <w:shd w:val="clear" w:color="auto" w:fill="FFFFFF"/>
        <w:textAlignment w:val="baseline"/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</w:pPr>
      <w:r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Bc. Miroslav Hartl</w:t>
      </w:r>
      <w:r w:rsidR="002D206C"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, LL.M.</w:t>
      </w:r>
      <w:r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, tajemník</w:t>
      </w:r>
    </w:p>
    <w:p w14:paraId="5E102DC6" w14:textId="64E67D96" w:rsidR="007C3AF4" w:rsidRDefault="00507EC5" w:rsidP="007C3AF4">
      <w:pPr>
        <w:shd w:val="clear" w:color="auto" w:fill="FFFFFF"/>
        <w:textAlignment w:val="baseline"/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</w:pPr>
      <w:r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 xml:space="preserve">Ve Velkých Opatovicích </w:t>
      </w:r>
      <w:r w:rsidR="002D206C"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19</w:t>
      </w:r>
      <w:r w:rsidR="007C3AF4"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.</w:t>
      </w:r>
      <w:r w:rsidR="00AF6398"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08</w:t>
      </w:r>
      <w:r w:rsidR="007C3AF4"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.202</w:t>
      </w:r>
      <w:r w:rsidR="00AF6398"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5</w:t>
      </w:r>
    </w:p>
    <w:p w14:paraId="62CCF6F4" w14:textId="77777777" w:rsidR="002D206C" w:rsidRDefault="002D206C" w:rsidP="007C3AF4">
      <w:pPr>
        <w:shd w:val="clear" w:color="auto" w:fill="FFFFFF"/>
        <w:textAlignment w:val="baseline"/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</w:pPr>
    </w:p>
    <w:p w14:paraId="2DB8F22D" w14:textId="0A4D0806" w:rsidR="007C3AF4" w:rsidRDefault="007C3AF4" w:rsidP="007C3AF4">
      <w:pPr>
        <w:shd w:val="clear" w:color="auto" w:fill="FFFFFF"/>
        <w:textAlignment w:val="baseline"/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</w:pPr>
      <w:r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Zveřejněno na úřední desce a el.</w:t>
      </w:r>
      <w:r w:rsidR="00C11D37"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 xml:space="preserve">úřední desce: </w:t>
      </w:r>
    </w:p>
    <w:p w14:paraId="6E9E4B7B" w14:textId="6D99B3F1" w:rsidR="00C1741F" w:rsidRDefault="007C3AF4" w:rsidP="00BB6A5A">
      <w:pPr>
        <w:shd w:val="clear" w:color="auto" w:fill="FFFFFF"/>
        <w:textAlignment w:val="baseline"/>
      </w:pPr>
      <w:r>
        <w:rPr>
          <w:rFonts w:asciiTheme="minorHAnsi" w:hAnsiTheme="minorHAnsi" w:cstheme="minorHAnsi"/>
          <w:color w:val="333333"/>
          <w:sz w:val="24"/>
          <w:szCs w:val="24"/>
          <w:bdr w:val="none" w:sz="0" w:space="0" w:color="auto" w:frame="1"/>
        </w:rPr>
        <w:t>Sňato:</w:t>
      </w:r>
    </w:p>
    <w:sectPr w:rsidR="00C17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AF4"/>
    <w:rsid w:val="0024340B"/>
    <w:rsid w:val="00292E84"/>
    <w:rsid w:val="002D206C"/>
    <w:rsid w:val="0042761B"/>
    <w:rsid w:val="00464DAB"/>
    <w:rsid w:val="00481CFE"/>
    <w:rsid w:val="00507EC5"/>
    <w:rsid w:val="0056370E"/>
    <w:rsid w:val="00600130"/>
    <w:rsid w:val="00633B77"/>
    <w:rsid w:val="007C3AF4"/>
    <w:rsid w:val="00815979"/>
    <w:rsid w:val="00973C48"/>
    <w:rsid w:val="00AF271E"/>
    <w:rsid w:val="00AF6398"/>
    <w:rsid w:val="00B42745"/>
    <w:rsid w:val="00BB6A5A"/>
    <w:rsid w:val="00C11D37"/>
    <w:rsid w:val="00C1741F"/>
    <w:rsid w:val="00C63BF1"/>
    <w:rsid w:val="00D315D9"/>
    <w:rsid w:val="00DE2739"/>
    <w:rsid w:val="00FA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E54F9"/>
  <w15:chartTrackingRefBased/>
  <w15:docId w15:val="{5C85C702-C7AD-4B73-8B53-F74A780B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3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7C3AF4"/>
    <w:pPr>
      <w:tabs>
        <w:tab w:val="left" w:pos="1276"/>
      </w:tabs>
    </w:pPr>
    <w:rPr>
      <w:sz w:val="16"/>
    </w:rPr>
  </w:style>
  <w:style w:type="character" w:customStyle="1" w:styleId="ZkladntextChar">
    <w:name w:val="Základní text Char"/>
    <w:basedOn w:val="Standardnpsmoodstavce"/>
    <w:link w:val="Zkladntext"/>
    <w:semiHidden/>
    <w:rsid w:val="007C3AF4"/>
    <w:rPr>
      <w:rFonts w:ascii="Times New Roman" w:eastAsia="Times New Roman" w:hAnsi="Times New Roman" w:cs="Times New Roman"/>
      <w:sz w:val="16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3AF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3AF4"/>
    <w:rPr>
      <w:rFonts w:asciiTheme="majorHAnsi" w:eastAsiaTheme="majorEastAsia" w:hAnsiTheme="majorHAnsi" w:cstheme="majorBidi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Hartl</dc:creator>
  <cp:keywords/>
  <dc:description/>
  <cp:lastModifiedBy>Miroslav Hartl</cp:lastModifiedBy>
  <cp:revision>2</cp:revision>
  <cp:lastPrinted>2025-08-19T11:49:00Z</cp:lastPrinted>
  <dcterms:created xsi:type="dcterms:W3CDTF">2025-08-19T11:50:00Z</dcterms:created>
  <dcterms:modified xsi:type="dcterms:W3CDTF">2025-08-19T11:50:00Z</dcterms:modified>
</cp:coreProperties>
</file>